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Районированный те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кст дл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я МО г. Алапаевск, МО Алапаевское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-BoldMT" w:hAnsi="TimesNewRomanPS-BoldMT" w:cs="TimesNewRomanPS-BoldMT"/>
          <w:b/>
          <w:bCs/>
          <w:color w:val="181819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181819"/>
          <w:sz w:val="28"/>
          <w:szCs w:val="28"/>
        </w:rPr>
        <w:t>Цифровое эфирное телевидение в Свердловской области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-BoldMT" w:hAnsi="TimesNewRomanPS-BoldMT" w:cs="TimesNewRomanPS-BoldMT"/>
          <w:b/>
          <w:bCs/>
          <w:color w:val="181819"/>
          <w:sz w:val="28"/>
          <w:szCs w:val="28"/>
        </w:rPr>
      </w:pP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 2019 года в Российской Федерации телевещание ведется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цифровом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стандарте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Благодаря этому 100% жителей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Свердловской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области могут бесплатно принимать 20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обязательных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общедоступных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телеканалов, в том числе порядка 98 % населения — посредством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цифрового эфирного телевидения.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26474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эфирной сетке телеканалов «Россия 1», «Россия 24» и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радиостанции «Радио России» доступны программы ГТРК «Урал», в эфире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ОТР — блоки программ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регионального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обязательного общедоступного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телеканала «Областное телевидение».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просмотра цифрового эфирного телевидения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необходима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антенна дециметрового диапазона (ДМВ) и современный телевизор,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поддерживающий стандарт вещания DVB-T2, формат сжатия MPEG-4,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режим работы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Multiple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PLP. В дополнение к телевизору старого образца,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купленному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до 2013 года, нужна приставка с поддержкой тех же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технических характеристик.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При настройке приема цифрового эфирного телевидения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особое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внимание необходимо уделять выбору и ориентации антенны. При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неправильном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выборе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некорректной настройке приемного оборудования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оператор связи не может гарантировать устойчивый прием телепрограмм.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населенных пунктах МО г. Алапаевск, МО Алапаевское принять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сигнал цифрового эфирного телевидения можно с передающих станций,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расположенных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Алапаевске,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Голубковском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Самоцвете. Для этого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при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настройке антенну необходимо направлять в сторону ближайшей от места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проживания телебашни из этих населенных пунктов. Первый мультиплекс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транслируется в МО г. Алапаевск, МО Алапаевское округе на 31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телевизионном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канале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(554 МГц), второй мультиплекс — на 56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телевизионном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канале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(754 МГц).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Подробную информацию о том, как подобрать, подключить и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настроить оборудование для приема цифрового сигнала, можно найти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сайте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1155CD"/>
          <w:sz w:val="28"/>
          <w:szCs w:val="28"/>
        </w:rPr>
        <w:t>ртрс.рф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419 населенных пунктов Свердловской области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предусмотрен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бесплатный прием 20 обязательных общедоступных телеканалов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спутниковом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формате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Норма закреплена Федеральным законом 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1155CD"/>
          <w:sz w:val="28"/>
          <w:szCs w:val="28"/>
        </w:rPr>
      </w:pPr>
      <w:r>
        <w:rPr>
          <w:rFonts w:ascii="TimesNewRomanPSMT" w:hAnsi="TimesNewRomanPSMT" w:cs="TimesNewRomanPSMT"/>
          <w:color w:val="1155CD"/>
          <w:sz w:val="28"/>
          <w:szCs w:val="28"/>
        </w:rPr>
        <w:t>«О  связи».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MT" w:hAnsi="TimesNewRomanPSMT" w:cs="TimesNewRomanPSMT"/>
          <w:color w:val="1155CD"/>
          <w:sz w:val="28"/>
          <w:szCs w:val="28"/>
        </w:rPr>
      </w:pP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Контакты:</w:t>
      </w:r>
    </w:p>
    <w:p w:rsidR="00AA2FAA" w:rsidRDefault="00AA2FAA" w:rsidP="00AA2FA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Горячая линия по вопросам цифрового эфирного телевидения</w:t>
      </w:r>
    </w:p>
    <w:p w:rsidR="002D13A7" w:rsidRPr="00AA2FAA" w:rsidRDefault="00AA2FAA" w:rsidP="00AA2FAA">
      <w:pPr>
        <w:jc w:val="center"/>
        <w:rPr>
          <w:b/>
          <w:sz w:val="32"/>
          <w:szCs w:val="32"/>
        </w:rPr>
      </w:pPr>
      <w:r w:rsidRPr="00AA2FAA">
        <w:rPr>
          <w:rFonts w:ascii="TimesNewRomanPSMT" w:hAnsi="TimesNewRomanPSMT" w:cs="TimesNewRomanPSMT"/>
          <w:b/>
          <w:color w:val="000000"/>
          <w:sz w:val="32"/>
          <w:szCs w:val="32"/>
        </w:rPr>
        <w:t>8-800-220-20-02</w:t>
      </w:r>
    </w:p>
    <w:sectPr w:rsidR="002D13A7" w:rsidRPr="00AA2FAA" w:rsidSect="002D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AA"/>
    <w:rsid w:val="002D13A7"/>
    <w:rsid w:val="00727266"/>
    <w:rsid w:val="00AA2FAA"/>
    <w:rsid w:val="00D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cp:lastModifiedBy>АдминIII</cp:lastModifiedBy>
  <cp:revision>2</cp:revision>
  <dcterms:created xsi:type="dcterms:W3CDTF">2020-06-08T09:09:00Z</dcterms:created>
  <dcterms:modified xsi:type="dcterms:W3CDTF">2020-06-08T09:09:00Z</dcterms:modified>
</cp:coreProperties>
</file>