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61" w:rsidRPr="00E3464F" w:rsidRDefault="00513936" w:rsidP="007125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Администрация МО Алапаевское уведомляет</w:t>
      </w:r>
      <w:bookmarkStart w:id="0" w:name="_GoBack"/>
      <w:bookmarkEnd w:id="0"/>
      <w:r w:rsidR="00712561"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!</w:t>
      </w:r>
    </w:p>
    <w:p w:rsidR="00712561" w:rsidRPr="00E3464F" w:rsidRDefault="00712561" w:rsidP="007125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712561" w:rsidRPr="00E3464F" w:rsidRDefault="00712561" w:rsidP="00712561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рамках проведения цикла </w:t>
      </w:r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он-</w:t>
      </w:r>
      <w:proofErr w:type="spellStart"/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семинаров «Будь ближе!» (далее-</w:t>
      </w:r>
      <w:proofErr w:type="spellStart"/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),</w:t>
      </w:r>
      <w:r w:rsidRPr="00E346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26.04.2022</w:t>
      </w:r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3F17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15:30 </w:t>
      </w:r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состоится </w:t>
      </w:r>
      <w:proofErr w:type="spellStart"/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теме </w:t>
      </w:r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«Вакцины работают.</w:t>
      </w:r>
      <w:r w:rsidR="003F17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Европейская неделя иммунизации </w:t>
      </w:r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«Долгая жизнь для всех», который проводит </w:t>
      </w:r>
      <w:proofErr w:type="spellStart"/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главного врача ГАУЗ СО «ЦОЗМП», главный внештатный специалист по медицинской профилактике Министерства здравоохранения Свердловской области А.Н. Харитонов </w:t>
      </w:r>
    </w:p>
    <w:p w:rsidR="00712561" w:rsidRPr="00E3464F" w:rsidRDefault="00712561" w:rsidP="007125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464F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Ссылка для подключения: </w:t>
      </w:r>
      <w:hyperlink r:id="rId6" w:tgtFrame="_blank" w:history="1">
        <w:r w:rsidRPr="00E346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https://vk.com/ekmob</w:t>
        </w:r>
      </w:hyperlink>
    </w:p>
    <w:p w:rsidR="00712561" w:rsidRPr="00E3464F" w:rsidRDefault="00712561" w:rsidP="007125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666666"/>
          <w:sz w:val="24"/>
          <w:szCs w:val="24"/>
          <w:lang w:eastAsia="ru-RU"/>
        </w:rPr>
      </w:pPr>
    </w:p>
    <w:p w:rsidR="00712561" w:rsidRPr="003F1739" w:rsidRDefault="00712561" w:rsidP="003F173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1739">
        <w:rPr>
          <w:rFonts w:ascii="Times New Roman" w:hAnsi="Times New Roman" w:cs="Times New Roman"/>
          <w:sz w:val="28"/>
          <w:szCs w:val="28"/>
          <w:lang w:eastAsia="ru-RU"/>
        </w:rPr>
        <w:t>Программа цикла прилагается (приложение).</w:t>
      </w:r>
    </w:p>
    <w:p w:rsidR="00712561" w:rsidRPr="00E3464F" w:rsidRDefault="00712561" w:rsidP="007125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цикла</w:t>
      </w:r>
    </w:p>
    <w:p w:rsidR="00712561" w:rsidRPr="00E3464F" w:rsidRDefault="00712561" w:rsidP="007125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семинаров «Будь Ближе!» для жителей «золотого возраста», проживающих в Свердловской области </w:t>
      </w:r>
    </w:p>
    <w:p w:rsidR="00712561" w:rsidRPr="00E3464F" w:rsidRDefault="00712561" w:rsidP="007125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площадке Муниципального объединения библиотек города Екатеринбурга </w:t>
      </w:r>
    </w:p>
    <w:p w:rsidR="00712561" w:rsidRPr="00E3464F" w:rsidRDefault="00712561" w:rsidP="007125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нтона</w:t>
      </w:r>
      <w:proofErr w:type="spellEnd"/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Валека</w:t>
      </w:r>
      <w:proofErr w:type="spellEnd"/>
      <w:r w:rsidRPr="00E346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12</w:t>
      </w:r>
    </w:p>
    <w:tbl>
      <w:tblPr>
        <w:tblW w:w="10065" w:type="dxa"/>
        <w:jc w:val="center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710"/>
        <w:gridCol w:w="1275"/>
        <w:gridCol w:w="2970"/>
        <w:gridCol w:w="3405"/>
      </w:tblGrid>
      <w:tr w:rsidR="00712561" w:rsidRPr="00E3464F" w:rsidTr="00085E92">
        <w:trPr>
          <w:trHeight w:val="300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3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Лектор</w:t>
            </w:r>
          </w:p>
        </w:tc>
      </w:tr>
      <w:tr w:rsidR="00712561" w:rsidRPr="00E3464F" w:rsidTr="00085E92">
        <w:trPr>
          <w:trHeight w:val="840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26.04.2022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«Вакцины работают. Европейская неделя иммунизации «Долгая жизнь для всех»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. главного врача ГАУЗ СО «ЦОЗМП», главный внештатный специалист по медицинской профилактике Министерства здравоохранения Свердловской области А.Н. Харитонов</w:t>
            </w:r>
          </w:p>
        </w:tc>
      </w:tr>
      <w:tr w:rsidR="00712561" w:rsidRPr="00E3464F" w:rsidTr="00085E92">
        <w:trPr>
          <w:trHeight w:val="58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18.05.2022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«Как жить хорошо в «золотом» возрасте»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консультативно-оздоровительного отдела ГАУЗ СО «ЦОЗМП»,</w:t>
            </w:r>
          </w:p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клинический психолог</w:t>
            </w:r>
          </w:p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А.В. Ткач</w:t>
            </w:r>
          </w:p>
        </w:tc>
      </w:tr>
      <w:tr w:rsidR="00712561" w:rsidRPr="00E3464F" w:rsidTr="00085E92">
        <w:trPr>
          <w:trHeight w:val="390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25.05.2022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«Правильное питание как основа долголетия»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Врач диетолог ГАУЗ СО «ЦОЗМП»,</w:t>
            </w:r>
          </w:p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кандидат медицинских наук</w:t>
            </w:r>
          </w:p>
          <w:p w:rsidR="00712561" w:rsidRPr="00E3464F" w:rsidRDefault="00712561" w:rsidP="0008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64F">
              <w:rPr>
                <w:rFonts w:ascii="Times New Roman" w:eastAsia="Calibri" w:hAnsi="Times New Roman" w:cs="Times New Roman"/>
                <w:sz w:val="26"/>
                <w:szCs w:val="26"/>
              </w:rPr>
              <w:t>И.Э. Бородина</w:t>
            </w:r>
          </w:p>
        </w:tc>
      </w:tr>
    </w:tbl>
    <w:p w:rsidR="00712561" w:rsidRPr="00E3464F" w:rsidRDefault="00712561" w:rsidP="007125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46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B215B6" w:rsidRPr="00404919" w:rsidRDefault="00B215B6" w:rsidP="0040491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15B6" w:rsidRPr="00404919" w:rsidSect="007D0D34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0B3"/>
    <w:multiLevelType w:val="multilevel"/>
    <w:tmpl w:val="374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10103"/>
    <w:multiLevelType w:val="multilevel"/>
    <w:tmpl w:val="083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60BA1"/>
    <w:multiLevelType w:val="hybridMultilevel"/>
    <w:tmpl w:val="A4641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469F"/>
    <w:multiLevelType w:val="multilevel"/>
    <w:tmpl w:val="083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63E3C"/>
    <w:multiLevelType w:val="hybridMultilevel"/>
    <w:tmpl w:val="A6EAD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101732"/>
    <w:multiLevelType w:val="multilevel"/>
    <w:tmpl w:val="083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C13F32"/>
    <w:multiLevelType w:val="multilevel"/>
    <w:tmpl w:val="322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C45E7"/>
    <w:multiLevelType w:val="multilevel"/>
    <w:tmpl w:val="322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3"/>
    <w:rsid w:val="00136E5A"/>
    <w:rsid w:val="0017283F"/>
    <w:rsid w:val="003F1739"/>
    <w:rsid w:val="00404919"/>
    <w:rsid w:val="00424238"/>
    <w:rsid w:val="004B67A8"/>
    <w:rsid w:val="004F231B"/>
    <w:rsid w:val="00513936"/>
    <w:rsid w:val="00712561"/>
    <w:rsid w:val="007D0D34"/>
    <w:rsid w:val="00A20111"/>
    <w:rsid w:val="00AC3E3E"/>
    <w:rsid w:val="00AE2F29"/>
    <w:rsid w:val="00B215B6"/>
    <w:rsid w:val="00CF7320"/>
    <w:rsid w:val="00DA5F1E"/>
    <w:rsid w:val="00EA6D4D"/>
    <w:rsid w:val="00FA62A3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32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F732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2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15B6"/>
    <w:rPr>
      <w:b/>
      <w:bCs/>
    </w:rPr>
  </w:style>
  <w:style w:type="paragraph" w:styleId="a7">
    <w:name w:val="No Spacing"/>
    <w:uiPriority w:val="1"/>
    <w:qFormat/>
    <w:rsid w:val="00B215B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31B"/>
    <w:pPr>
      <w:ind w:left="720"/>
      <w:contextualSpacing/>
    </w:pPr>
  </w:style>
  <w:style w:type="table" w:styleId="a9">
    <w:name w:val="Table Grid"/>
    <w:basedOn w:val="a1"/>
    <w:uiPriority w:val="59"/>
    <w:rsid w:val="007D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32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F732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2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15B6"/>
    <w:rPr>
      <w:b/>
      <w:bCs/>
    </w:rPr>
  </w:style>
  <w:style w:type="paragraph" w:styleId="a7">
    <w:name w:val="No Spacing"/>
    <w:uiPriority w:val="1"/>
    <w:qFormat/>
    <w:rsid w:val="00B215B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31B"/>
    <w:pPr>
      <w:ind w:left="720"/>
      <w:contextualSpacing/>
    </w:pPr>
  </w:style>
  <w:style w:type="table" w:styleId="a9">
    <w:name w:val="Table Grid"/>
    <w:basedOn w:val="a1"/>
    <w:uiPriority w:val="59"/>
    <w:rsid w:val="007D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6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2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2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8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9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5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3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7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kmo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kabakova</dc:creator>
  <cp:lastModifiedBy>kabakova</cp:lastModifiedBy>
  <cp:revision>4</cp:revision>
  <cp:lastPrinted>2022-04-13T06:58:00Z</cp:lastPrinted>
  <dcterms:created xsi:type="dcterms:W3CDTF">2022-04-25T06:22:00Z</dcterms:created>
  <dcterms:modified xsi:type="dcterms:W3CDTF">2022-04-25T08:01:00Z</dcterms:modified>
</cp:coreProperties>
</file>